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D" w:rsidRPr="001337CA" w:rsidRDefault="009521BD" w:rsidP="009521BD">
      <w:pPr>
        <w:ind w:left="2832" w:firstLine="708"/>
      </w:pPr>
      <w:r w:rsidRPr="001337CA"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Pr="001337CA">
        <w:t>Затверджую:</w:t>
      </w:r>
    </w:p>
    <w:p w:rsidR="009521BD" w:rsidRPr="001337CA" w:rsidRDefault="009521BD" w:rsidP="009521BD">
      <w:pPr>
        <w:ind w:left="2832" w:firstLine="708"/>
      </w:pPr>
      <w:r w:rsidRPr="001337CA">
        <w:t xml:space="preserve">                                                                                                                                                       Директор школи:</w:t>
      </w:r>
    </w:p>
    <w:p w:rsidR="009521BD" w:rsidRPr="001337CA" w:rsidRDefault="009521BD" w:rsidP="009521BD">
      <w:pPr>
        <w:ind w:left="2832" w:firstLine="708"/>
      </w:pPr>
    </w:p>
    <w:p w:rsidR="009521BD" w:rsidRPr="001337CA" w:rsidRDefault="009521BD" w:rsidP="009521BD">
      <w:pPr>
        <w:ind w:left="2832" w:firstLine="708"/>
      </w:pPr>
      <w:r w:rsidRPr="001337CA">
        <w:t xml:space="preserve">                                               </w:t>
      </w:r>
      <w:r w:rsidRPr="001337CA">
        <w:rPr>
          <w:b/>
        </w:rPr>
        <w:t>План заходів</w:t>
      </w:r>
    </w:p>
    <w:p w:rsidR="009521BD" w:rsidRPr="001337CA" w:rsidRDefault="009521BD" w:rsidP="009521BD">
      <w:pPr>
        <w:jc w:val="center"/>
        <w:rPr>
          <w:b/>
        </w:rPr>
      </w:pPr>
      <w:r w:rsidRPr="001337CA">
        <w:rPr>
          <w:b/>
        </w:rPr>
        <w:t>з відзначення 200-ї річниці від дня народження</w:t>
      </w:r>
    </w:p>
    <w:p w:rsidR="009521BD" w:rsidRPr="001337CA" w:rsidRDefault="009521BD" w:rsidP="009521BD">
      <w:pPr>
        <w:jc w:val="center"/>
        <w:rPr>
          <w:b/>
        </w:rPr>
      </w:pPr>
      <w:r w:rsidRPr="001337CA">
        <w:rPr>
          <w:b/>
        </w:rPr>
        <w:t xml:space="preserve"> Тараса Григоровича Шевченка</w:t>
      </w:r>
    </w:p>
    <w:p w:rsidR="009521BD" w:rsidRPr="00204D18" w:rsidRDefault="009521BD" w:rsidP="009521BD">
      <w:pPr>
        <w:jc w:val="center"/>
        <w:rPr>
          <w:b/>
          <w:color w:val="0070C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8728"/>
        <w:gridCol w:w="2126"/>
        <w:gridCol w:w="3686"/>
      </w:tblGrid>
      <w:tr w:rsidR="009521BD" w:rsidRPr="00204D18" w:rsidTr="00B66F58">
        <w:tc>
          <w:tcPr>
            <w:tcW w:w="594" w:type="dxa"/>
          </w:tcPr>
          <w:p w:rsidR="009521BD" w:rsidRPr="001337CA" w:rsidRDefault="009521BD" w:rsidP="00B66F58">
            <w:pPr>
              <w:rPr>
                <w:b/>
              </w:rPr>
            </w:pPr>
            <w:r w:rsidRPr="001337CA">
              <w:rPr>
                <w:b/>
              </w:rPr>
              <w:t>№</w:t>
            </w:r>
          </w:p>
          <w:p w:rsidR="009521BD" w:rsidRPr="001337CA" w:rsidRDefault="009521BD" w:rsidP="00B66F58">
            <w:pPr>
              <w:rPr>
                <w:b/>
              </w:rPr>
            </w:pPr>
            <w:r w:rsidRPr="001337CA">
              <w:rPr>
                <w:b/>
              </w:rPr>
              <w:t>п/п</w:t>
            </w:r>
          </w:p>
        </w:tc>
        <w:tc>
          <w:tcPr>
            <w:tcW w:w="8728" w:type="dxa"/>
            <w:vAlign w:val="center"/>
          </w:tcPr>
          <w:p w:rsidR="009521BD" w:rsidRPr="001337CA" w:rsidRDefault="009521BD" w:rsidP="00B66F58">
            <w:pPr>
              <w:jc w:val="center"/>
              <w:rPr>
                <w:b/>
              </w:rPr>
            </w:pPr>
            <w:r w:rsidRPr="001337CA">
              <w:rPr>
                <w:b/>
              </w:rPr>
              <w:t>Назва заходу</w:t>
            </w:r>
          </w:p>
        </w:tc>
        <w:tc>
          <w:tcPr>
            <w:tcW w:w="2126" w:type="dxa"/>
            <w:vAlign w:val="center"/>
          </w:tcPr>
          <w:p w:rsidR="009521BD" w:rsidRPr="001337CA" w:rsidRDefault="009521BD" w:rsidP="00B66F58">
            <w:pPr>
              <w:jc w:val="center"/>
              <w:rPr>
                <w:b/>
              </w:rPr>
            </w:pPr>
            <w:r w:rsidRPr="001337CA">
              <w:rPr>
                <w:b/>
              </w:rPr>
              <w:t>Дата</w:t>
            </w:r>
          </w:p>
          <w:p w:rsidR="009521BD" w:rsidRPr="001337CA" w:rsidRDefault="009521BD" w:rsidP="00B66F58">
            <w:pPr>
              <w:jc w:val="center"/>
              <w:rPr>
                <w:b/>
              </w:rPr>
            </w:pPr>
            <w:r w:rsidRPr="001337CA">
              <w:rPr>
                <w:b/>
              </w:rPr>
              <w:t>проведення</w:t>
            </w:r>
          </w:p>
        </w:tc>
        <w:tc>
          <w:tcPr>
            <w:tcW w:w="3686" w:type="dxa"/>
            <w:vAlign w:val="center"/>
          </w:tcPr>
          <w:p w:rsidR="009521BD" w:rsidRPr="001337CA" w:rsidRDefault="009521BD" w:rsidP="00B66F58">
            <w:pPr>
              <w:jc w:val="center"/>
              <w:rPr>
                <w:b/>
              </w:rPr>
            </w:pPr>
            <w:r w:rsidRPr="001337CA">
              <w:rPr>
                <w:b/>
              </w:rPr>
              <w:t>Відповідальні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1.</w:t>
            </w:r>
          </w:p>
        </w:tc>
        <w:tc>
          <w:tcPr>
            <w:tcW w:w="8728" w:type="dxa"/>
          </w:tcPr>
          <w:p w:rsidR="009521BD" w:rsidRPr="001337CA" w:rsidRDefault="009521BD" w:rsidP="00B66F58">
            <w:r w:rsidRPr="001337CA">
              <w:t>Розробити шкільний  план заходів з відзначення 200-річчя від дня народження Т.Г. Шевченка</w:t>
            </w:r>
          </w:p>
        </w:tc>
        <w:tc>
          <w:tcPr>
            <w:tcW w:w="2126" w:type="dxa"/>
          </w:tcPr>
          <w:p w:rsidR="009521BD" w:rsidRPr="001337CA" w:rsidRDefault="009521BD" w:rsidP="00B66F58">
            <w:r w:rsidRPr="001337CA">
              <w:t>До 20.02.2013</w:t>
            </w:r>
          </w:p>
        </w:tc>
        <w:tc>
          <w:tcPr>
            <w:tcW w:w="3686" w:type="dxa"/>
          </w:tcPr>
          <w:p w:rsidR="009521BD" w:rsidRPr="001337CA" w:rsidRDefault="009521BD" w:rsidP="00B66F58">
            <w:r w:rsidRPr="001337CA">
              <w:t xml:space="preserve">Заступник директора </w:t>
            </w:r>
          </w:p>
          <w:p w:rsidR="009521BD" w:rsidRPr="001337CA" w:rsidRDefault="009521BD" w:rsidP="00B66F58">
            <w:proofErr w:type="spellStart"/>
            <w:r w:rsidRPr="001337CA">
              <w:t>Вініцька</w:t>
            </w:r>
            <w:proofErr w:type="spellEnd"/>
            <w:r w:rsidRPr="001337CA">
              <w:t xml:space="preserve"> Т.М.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 xml:space="preserve">2. </w:t>
            </w:r>
          </w:p>
        </w:tc>
        <w:tc>
          <w:tcPr>
            <w:tcW w:w="8728" w:type="dxa"/>
          </w:tcPr>
          <w:p w:rsidR="009521BD" w:rsidRPr="001337CA" w:rsidRDefault="009521BD" w:rsidP="009521BD">
            <w:r w:rsidRPr="001337CA">
              <w:t>Провести Шевченківські читання, приурочені роковинам поета</w:t>
            </w:r>
          </w:p>
        </w:tc>
        <w:tc>
          <w:tcPr>
            <w:tcW w:w="2126" w:type="dxa"/>
          </w:tcPr>
          <w:p w:rsidR="009521BD" w:rsidRPr="001337CA" w:rsidRDefault="009521BD" w:rsidP="00B66F58">
            <w:r w:rsidRPr="001337CA">
              <w:t>28.02.2013</w:t>
            </w:r>
          </w:p>
        </w:tc>
        <w:tc>
          <w:tcPr>
            <w:tcW w:w="3686" w:type="dxa"/>
          </w:tcPr>
          <w:p w:rsidR="009521BD" w:rsidRPr="001337CA" w:rsidRDefault="009521BD" w:rsidP="00B66F58">
            <w:proofErr w:type="spellStart"/>
            <w:r w:rsidRPr="001337CA">
              <w:t>Педколектив</w:t>
            </w:r>
            <w:proofErr w:type="spellEnd"/>
            <w:r w:rsidRPr="001337CA">
              <w:t xml:space="preserve"> школи</w:t>
            </w:r>
          </w:p>
        </w:tc>
      </w:tr>
      <w:tr w:rsidR="009521BD" w:rsidRPr="001337CA" w:rsidTr="009521BD">
        <w:trPr>
          <w:trHeight w:val="614"/>
        </w:trPr>
        <w:tc>
          <w:tcPr>
            <w:tcW w:w="594" w:type="dxa"/>
          </w:tcPr>
          <w:p w:rsidR="009521BD" w:rsidRPr="001337CA" w:rsidRDefault="009521BD" w:rsidP="00B66F58">
            <w:r w:rsidRPr="001337CA">
              <w:t>3.</w:t>
            </w:r>
          </w:p>
        </w:tc>
        <w:tc>
          <w:tcPr>
            <w:tcW w:w="8728" w:type="dxa"/>
          </w:tcPr>
          <w:p w:rsidR="009521BD" w:rsidRPr="001337CA" w:rsidRDefault="009521BD" w:rsidP="00B66F58">
            <w:r w:rsidRPr="001337CA">
              <w:t xml:space="preserve">Підготувати до друку і видати: </w:t>
            </w:r>
          </w:p>
          <w:p w:rsidR="009521BD" w:rsidRPr="001337CA" w:rsidRDefault="009521BD" w:rsidP="009521BD">
            <w:pPr>
              <w:numPr>
                <w:ilvl w:val="0"/>
                <w:numId w:val="1"/>
              </w:numPr>
            </w:pPr>
            <w:r w:rsidRPr="001337CA">
              <w:t>Буклет «Шевченко – дітям»;</w:t>
            </w:r>
          </w:p>
          <w:p w:rsidR="009521BD" w:rsidRPr="001337CA" w:rsidRDefault="009521BD" w:rsidP="009521BD">
            <w:pPr>
              <w:numPr>
                <w:ilvl w:val="0"/>
                <w:numId w:val="1"/>
              </w:numPr>
            </w:pPr>
            <w:proofErr w:type="spellStart"/>
            <w:r w:rsidRPr="001337CA">
              <w:rPr>
                <w:lang w:val="ru-RU"/>
              </w:rPr>
              <w:t>Популяризувати</w:t>
            </w:r>
            <w:proofErr w:type="spellEnd"/>
            <w:r w:rsidRPr="001337CA">
              <w:rPr>
                <w:lang w:val="ru-RU"/>
              </w:rPr>
              <w:t xml:space="preserve">  твори Т.Г. </w:t>
            </w:r>
            <w:proofErr w:type="spellStart"/>
            <w:r w:rsidRPr="001337CA">
              <w:rPr>
                <w:lang w:val="ru-RU"/>
              </w:rPr>
              <w:t>Шевченка</w:t>
            </w:r>
            <w:proofErr w:type="spellEnd"/>
          </w:p>
        </w:tc>
        <w:tc>
          <w:tcPr>
            <w:tcW w:w="2126" w:type="dxa"/>
          </w:tcPr>
          <w:p w:rsidR="009521BD" w:rsidRPr="001337CA" w:rsidRDefault="009521BD" w:rsidP="00B66F58"/>
          <w:p w:rsidR="009521BD" w:rsidRPr="001337CA" w:rsidRDefault="009521BD" w:rsidP="00B66F58">
            <w:r w:rsidRPr="001337CA">
              <w:t>До 09.03.2014</w:t>
            </w:r>
          </w:p>
          <w:p w:rsidR="009521BD" w:rsidRPr="001337CA" w:rsidRDefault="009521BD" w:rsidP="00B66F58">
            <w:r w:rsidRPr="001337CA">
              <w:t>Протягом року</w:t>
            </w:r>
          </w:p>
        </w:tc>
        <w:tc>
          <w:tcPr>
            <w:tcW w:w="3686" w:type="dxa"/>
          </w:tcPr>
          <w:p w:rsidR="009521BD" w:rsidRPr="001337CA" w:rsidRDefault="009521BD" w:rsidP="00B66F58"/>
          <w:p w:rsidR="009521BD" w:rsidRPr="001337CA" w:rsidRDefault="009521BD" w:rsidP="00B66F58">
            <w:r w:rsidRPr="001337CA">
              <w:t>Вчителі початкових класів</w:t>
            </w:r>
          </w:p>
          <w:p w:rsidR="009521BD" w:rsidRPr="001337CA" w:rsidRDefault="009521BD" w:rsidP="00B66F58">
            <w:r w:rsidRPr="001337CA">
              <w:t>Бібліотекар школи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4.</w:t>
            </w:r>
          </w:p>
        </w:tc>
        <w:tc>
          <w:tcPr>
            <w:tcW w:w="8728" w:type="dxa"/>
          </w:tcPr>
          <w:p w:rsidR="009521BD" w:rsidRPr="001337CA" w:rsidRDefault="009521BD" w:rsidP="00B66F58">
            <w:r w:rsidRPr="001337CA">
              <w:t xml:space="preserve">Підготувати спецвипуск шкільних стінгазет, присвячений  200-річчю від дня народження </w:t>
            </w:r>
            <w:r w:rsidRPr="001337CA">
              <w:rPr>
                <w:lang w:val="ru-RU"/>
              </w:rPr>
              <w:t xml:space="preserve">Т.Г. </w:t>
            </w:r>
            <w:proofErr w:type="spellStart"/>
            <w:r w:rsidRPr="001337CA">
              <w:rPr>
                <w:lang w:val="ru-RU"/>
              </w:rPr>
              <w:t>Шевченка</w:t>
            </w:r>
            <w:proofErr w:type="spellEnd"/>
          </w:p>
        </w:tc>
        <w:tc>
          <w:tcPr>
            <w:tcW w:w="2126" w:type="dxa"/>
          </w:tcPr>
          <w:p w:rsidR="009521BD" w:rsidRPr="001337CA" w:rsidRDefault="009521BD" w:rsidP="00B66F58">
            <w:r w:rsidRPr="001337CA">
              <w:t>Квітень 2013</w:t>
            </w:r>
          </w:p>
        </w:tc>
        <w:tc>
          <w:tcPr>
            <w:tcW w:w="3686" w:type="dxa"/>
          </w:tcPr>
          <w:p w:rsidR="009521BD" w:rsidRPr="001337CA" w:rsidRDefault="009521BD" w:rsidP="00B66F58">
            <w:r w:rsidRPr="001337CA">
              <w:t>Класні керівники, ОДК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5.</w:t>
            </w:r>
          </w:p>
        </w:tc>
        <w:tc>
          <w:tcPr>
            <w:tcW w:w="8728" w:type="dxa"/>
          </w:tcPr>
          <w:p w:rsidR="009521BD" w:rsidRPr="001337CA" w:rsidRDefault="009521BD" w:rsidP="009521BD">
            <w:r w:rsidRPr="001337CA">
              <w:t xml:space="preserve">Провести серед учителів конкурс на кращу методичну розробку уроку, виховної години присвячених вивченню творчості </w:t>
            </w:r>
            <w:r w:rsidRPr="001337CA">
              <w:rPr>
                <w:lang w:val="ru-RU"/>
              </w:rPr>
              <w:t xml:space="preserve">Т.Г. </w:t>
            </w:r>
            <w:proofErr w:type="spellStart"/>
            <w:r w:rsidRPr="001337CA">
              <w:rPr>
                <w:lang w:val="ru-RU"/>
              </w:rPr>
              <w:t>Шевченка</w:t>
            </w:r>
            <w:proofErr w:type="spellEnd"/>
          </w:p>
        </w:tc>
        <w:tc>
          <w:tcPr>
            <w:tcW w:w="2126" w:type="dxa"/>
          </w:tcPr>
          <w:p w:rsidR="009521BD" w:rsidRPr="001337CA" w:rsidRDefault="009521BD" w:rsidP="00B66F58">
            <w:r w:rsidRPr="001337CA">
              <w:t>Січень – квітень 2014</w:t>
            </w:r>
          </w:p>
        </w:tc>
        <w:tc>
          <w:tcPr>
            <w:tcW w:w="3686" w:type="dxa"/>
          </w:tcPr>
          <w:p w:rsidR="009521BD" w:rsidRPr="001337CA" w:rsidRDefault="009521BD" w:rsidP="00B66F58">
            <w:r w:rsidRPr="001337CA">
              <w:t xml:space="preserve">Директор, заступник, </w:t>
            </w:r>
          </w:p>
          <w:p w:rsidR="009521BD" w:rsidRPr="001337CA" w:rsidRDefault="009521BD" w:rsidP="00B66F58">
            <w:r w:rsidRPr="001337CA">
              <w:t xml:space="preserve">вчителі </w:t>
            </w:r>
            <w:proofErr w:type="spellStart"/>
            <w:r w:rsidRPr="001337CA">
              <w:t>–предметники</w:t>
            </w:r>
            <w:proofErr w:type="spellEnd"/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6.</w:t>
            </w:r>
          </w:p>
        </w:tc>
        <w:tc>
          <w:tcPr>
            <w:tcW w:w="8728" w:type="dxa"/>
          </w:tcPr>
          <w:p w:rsidR="009521BD" w:rsidRPr="001337CA" w:rsidRDefault="009521BD" w:rsidP="009521BD">
            <w:r w:rsidRPr="001337CA">
              <w:t>Провести  серед педагогічних працівників шкільний  конкурс «Використання поезії</w:t>
            </w:r>
            <w:r w:rsidR="006F3887" w:rsidRPr="001337CA">
              <w:t xml:space="preserve"> Кобзаря</w:t>
            </w:r>
            <w:r w:rsidRPr="001337CA">
              <w:t xml:space="preserve"> у</w:t>
            </w:r>
            <w:r w:rsidR="006F3887" w:rsidRPr="001337CA">
              <w:t xml:space="preserve"> проведенні</w:t>
            </w:r>
            <w:r w:rsidRPr="001337CA">
              <w:t xml:space="preserve"> </w:t>
            </w:r>
            <w:r w:rsidR="006F3887" w:rsidRPr="001337CA">
              <w:t xml:space="preserve">уроків та виховних заходів </w:t>
            </w:r>
            <w:r w:rsidRPr="001337CA">
              <w:t>».</w:t>
            </w:r>
          </w:p>
        </w:tc>
        <w:tc>
          <w:tcPr>
            <w:tcW w:w="2126" w:type="dxa"/>
          </w:tcPr>
          <w:p w:rsidR="009521BD" w:rsidRPr="001337CA" w:rsidRDefault="006F3887" w:rsidP="00B66F58">
            <w:r w:rsidRPr="001337CA">
              <w:t>Вересень - грудень</w:t>
            </w:r>
          </w:p>
        </w:tc>
        <w:tc>
          <w:tcPr>
            <w:tcW w:w="3686" w:type="dxa"/>
          </w:tcPr>
          <w:p w:rsidR="009521BD" w:rsidRPr="001337CA" w:rsidRDefault="009521BD" w:rsidP="00B66F58">
            <w:r w:rsidRPr="001337CA">
              <w:t>Вчителі – предметними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7.</w:t>
            </w:r>
          </w:p>
        </w:tc>
        <w:tc>
          <w:tcPr>
            <w:tcW w:w="8728" w:type="dxa"/>
          </w:tcPr>
          <w:p w:rsidR="009521BD" w:rsidRPr="001337CA" w:rsidRDefault="009521BD" w:rsidP="006F3887">
            <w:r w:rsidRPr="001337CA">
              <w:t>Поповнити</w:t>
            </w:r>
            <w:r w:rsidR="006F3887" w:rsidRPr="001337CA">
              <w:t xml:space="preserve"> фонд шкільної бібліотеки творами Великого поета</w:t>
            </w:r>
          </w:p>
        </w:tc>
        <w:tc>
          <w:tcPr>
            <w:tcW w:w="2126" w:type="dxa"/>
          </w:tcPr>
          <w:p w:rsidR="009521BD" w:rsidRPr="001337CA" w:rsidRDefault="006F3887" w:rsidP="00B66F58">
            <w:r w:rsidRPr="001337CA">
              <w:t>Протягом року</w:t>
            </w:r>
          </w:p>
        </w:tc>
        <w:tc>
          <w:tcPr>
            <w:tcW w:w="3686" w:type="dxa"/>
          </w:tcPr>
          <w:p w:rsidR="009521BD" w:rsidRPr="001337CA" w:rsidRDefault="009521BD" w:rsidP="00B66F58">
            <w:proofErr w:type="spellStart"/>
            <w:r w:rsidRPr="001337CA">
              <w:t>Педколектив</w:t>
            </w:r>
            <w:proofErr w:type="spellEnd"/>
            <w:r w:rsidRPr="001337CA">
              <w:t xml:space="preserve"> школи</w:t>
            </w:r>
            <w:r w:rsidR="006F3887" w:rsidRPr="001337CA">
              <w:t>, бібліотекар</w:t>
            </w:r>
          </w:p>
        </w:tc>
      </w:tr>
      <w:tr w:rsidR="009521BD" w:rsidRPr="001337CA" w:rsidTr="00B66F58">
        <w:tc>
          <w:tcPr>
            <w:tcW w:w="594" w:type="dxa"/>
          </w:tcPr>
          <w:p w:rsidR="009521BD" w:rsidRPr="001337CA" w:rsidRDefault="009521BD" w:rsidP="00B66F58">
            <w:r w:rsidRPr="001337CA">
              <w:t>8.</w:t>
            </w:r>
          </w:p>
        </w:tc>
        <w:tc>
          <w:tcPr>
            <w:tcW w:w="8728" w:type="dxa"/>
          </w:tcPr>
          <w:p w:rsidR="009521BD" w:rsidRPr="001337CA" w:rsidRDefault="009521BD" w:rsidP="00B66F58">
            <w:r w:rsidRPr="001337CA">
              <w:t>Оформити в бібліотеці виставку матеріалів, присвячену життю і діяльності</w:t>
            </w:r>
            <w:r w:rsidR="006F3887" w:rsidRPr="001337CA">
              <w:t xml:space="preserve"> Т.Г. Шевченка</w:t>
            </w:r>
          </w:p>
        </w:tc>
        <w:tc>
          <w:tcPr>
            <w:tcW w:w="2126" w:type="dxa"/>
          </w:tcPr>
          <w:p w:rsidR="009521BD" w:rsidRPr="001337CA" w:rsidRDefault="009521BD" w:rsidP="00B66F58">
            <w:r w:rsidRPr="001337CA">
              <w:t>До 01.01. 2012</w:t>
            </w:r>
          </w:p>
        </w:tc>
        <w:tc>
          <w:tcPr>
            <w:tcW w:w="3686" w:type="dxa"/>
          </w:tcPr>
          <w:p w:rsidR="009521BD" w:rsidRPr="001337CA" w:rsidRDefault="009521BD" w:rsidP="00B66F58">
            <w:r w:rsidRPr="001337CA">
              <w:t>Бібліотекар</w:t>
            </w:r>
          </w:p>
        </w:tc>
      </w:tr>
      <w:tr w:rsidR="009521BD" w:rsidRPr="001337CA" w:rsidTr="006F3887">
        <w:tc>
          <w:tcPr>
            <w:tcW w:w="594" w:type="dxa"/>
          </w:tcPr>
          <w:p w:rsidR="009521BD" w:rsidRPr="001337CA" w:rsidRDefault="009521BD" w:rsidP="00B66F58">
            <w:r w:rsidRPr="001337CA">
              <w:t>9.</w:t>
            </w:r>
          </w:p>
        </w:tc>
        <w:tc>
          <w:tcPr>
            <w:tcW w:w="8728" w:type="dxa"/>
          </w:tcPr>
          <w:p w:rsidR="009521BD" w:rsidRPr="001337CA" w:rsidRDefault="006F3887" w:rsidP="00B66F58">
            <w:r w:rsidRPr="001337CA">
              <w:t>Провести Шевченківський тиждень :</w:t>
            </w:r>
          </w:p>
          <w:p w:rsidR="006F3887" w:rsidRPr="001337CA" w:rsidRDefault="006F3887" w:rsidP="006F3887">
            <w:r w:rsidRPr="001337CA">
              <w:t>- Випуск літературної газети «Шевченко – поет, борець, людина»</w:t>
            </w:r>
            <w:r w:rsidR="001337CA" w:rsidRPr="001337CA">
              <w:t>;</w:t>
            </w:r>
          </w:p>
          <w:p w:rsidR="006F3887" w:rsidRPr="001337CA" w:rsidRDefault="006F3887" w:rsidP="006F3887">
            <w:r w:rsidRPr="001337CA">
              <w:t xml:space="preserve"> </w:t>
            </w:r>
            <w:proofErr w:type="spellStart"/>
            <w:r w:rsidRPr="001337CA">
              <w:t>-Виставка</w:t>
            </w:r>
            <w:proofErr w:type="spellEnd"/>
            <w:r w:rsidRPr="001337CA">
              <w:t xml:space="preserve"> творів, висловів про поета на тему: «Шевченко – це народ, і, як народ, він буде вічно жити»</w:t>
            </w:r>
            <w:r w:rsidR="001337CA" w:rsidRPr="001337CA">
              <w:t>;</w:t>
            </w:r>
          </w:p>
          <w:p w:rsidR="006F3887" w:rsidRPr="001337CA" w:rsidRDefault="006F3887" w:rsidP="00B66F58">
            <w:r w:rsidRPr="001337CA">
              <w:t>- Літературно-музична композиція «Світлиця Шевченкового заповіту»</w:t>
            </w:r>
            <w:r w:rsidR="001337CA" w:rsidRPr="001337CA">
              <w:t>;</w:t>
            </w:r>
          </w:p>
          <w:p w:rsidR="006F3887" w:rsidRPr="001337CA" w:rsidRDefault="006F3887" w:rsidP="00B66F58">
            <w:proofErr w:type="spellStart"/>
            <w:r w:rsidRPr="001337CA">
              <w:t>-Інтелектуальна</w:t>
            </w:r>
            <w:proofErr w:type="spellEnd"/>
            <w:r w:rsidRPr="001337CA">
              <w:t xml:space="preserve"> гра «У вінок </w:t>
            </w:r>
            <w:proofErr w:type="spellStart"/>
            <w:r w:rsidRPr="001337CA">
              <w:t>шани</w:t>
            </w:r>
            <w:proofErr w:type="spellEnd"/>
            <w:r w:rsidRPr="001337CA">
              <w:t xml:space="preserve"> Кобзареві»</w:t>
            </w:r>
            <w:r w:rsidR="001337CA" w:rsidRPr="001337CA">
              <w:t>;</w:t>
            </w:r>
          </w:p>
          <w:p w:rsidR="006F3887" w:rsidRPr="001337CA" w:rsidRDefault="006F3887" w:rsidP="00B66F58">
            <w:r w:rsidRPr="001337CA">
              <w:t>- Конкурс поезій «Кобзарем його ми звемо»</w:t>
            </w:r>
            <w:r w:rsidR="001337CA" w:rsidRPr="001337CA">
              <w:t>;</w:t>
            </w:r>
          </w:p>
          <w:p w:rsidR="006F3887" w:rsidRPr="001337CA" w:rsidRDefault="006F3887" w:rsidP="00B66F58">
            <w:r w:rsidRPr="001337CA">
              <w:t>- Віртуальна подорож Шевченковими місцями</w:t>
            </w:r>
            <w:r w:rsidR="001337CA" w:rsidRPr="001337CA">
              <w:t>;</w:t>
            </w:r>
          </w:p>
          <w:p w:rsidR="006F3887" w:rsidRPr="001337CA" w:rsidRDefault="006F3887" w:rsidP="00B66F58">
            <w:r w:rsidRPr="001337CA">
              <w:t>- Виховні години «Ми тебе не забули, Тарасе»</w:t>
            </w:r>
            <w:r w:rsidR="001337CA" w:rsidRPr="001337CA">
              <w:t>;</w:t>
            </w:r>
          </w:p>
          <w:p w:rsidR="006F3887" w:rsidRPr="001337CA" w:rsidRDefault="006F3887" w:rsidP="006F3887"/>
        </w:tc>
        <w:tc>
          <w:tcPr>
            <w:tcW w:w="2126" w:type="dxa"/>
          </w:tcPr>
          <w:p w:rsidR="009521BD" w:rsidRPr="001337CA" w:rsidRDefault="001337CA" w:rsidP="00B66F58">
            <w:r>
              <w:t xml:space="preserve"> З 4.03. -11.03 2013 та 2014 років</w:t>
            </w:r>
          </w:p>
        </w:tc>
        <w:tc>
          <w:tcPr>
            <w:tcW w:w="3686" w:type="dxa"/>
          </w:tcPr>
          <w:p w:rsidR="009521BD" w:rsidRPr="001337CA" w:rsidRDefault="009521BD" w:rsidP="00B66F58">
            <w:proofErr w:type="spellStart"/>
            <w:r w:rsidRPr="001337CA">
              <w:t>Педколектив</w:t>
            </w:r>
            <w:proofErr w:type="spellEnd"/>
            <w:r w:rsidRPr="001337CA">
              <w:t xml:space="preserve"> школи</w:t>
            </w:r>
            <w:r w:rsidR="001337CA">
              <w:t>, організатор, класні керівники</w:t>
            </w:r>
          </w:p>
        </w:tc>
      </w:tr>
      <w:tr w:rsidR="001337CA" w:rsidRPr="001337CA" w:rsidTr="006F3887">
        <w:tc>
          <w:tcPr>
            <w:tcW w:w="594" w:type="dxa"/>
          </w:tcPr>
          <w:p w:rsidR="001337CA" w:rsidRPr="001337CA" w:rsidRDefault="001337CA" w:rsidP="00B66F58">
            <w:r>
              <w:t>10</w:t>
            </w:r>
          </w:p>
        </w:tc>
        <w:tc>
          <w:tcPr>
            <w:tcW w:w="8728" w:type="dxa"/>
          </w:tcPr>
          <w:p w:rsidR="001337CA" w:rsidRPr="001337CA" w:rsidRDefault="001337CA" w:rsidP="00B66F58">
            <w:r>
              <w:t>Провести екскурсію в м. Канів на Тарасову гору</w:t>
            </w:r>
          </w:p>
        </w:tc>
        <w:tc>
          <w:tcPr>
            <w:tcW w:w="2126" w:type="dxa"/>
          </w:tcPr>
          <w:p w:rsidR="001337CA" w:rsidRPr="001337CA" w:rsidRDefault="001337CA" w:rsidP="00B66F58">
            <w:r>
              <w:t>Червень 2013</w:t>
            </w:r>
          </w:p>
        </w:tc>
        <w:tc>
          <w:tcPr>
            <w:tcW w:w="3686" w:type="dxa"/>
          </w:tcPr>
          <w:p w:rsidR="001337CA" w:rsidRPr="001337CA" w:rsidRDefault="001337CA" w:rsidP="00B66F58">
            <w:r>
              <w:t>Директор школи</w:t>
            </w:r>
          </w:p>
        </w:tc>
      </w:tr>
    </w:tbl>
    <w:p w:rsidR="001337CA" w:rsidRDefault="009521BD" w:rsidP="009521BD">
      <w:r w:rsidRPr="001337CA">
        <w:t xml:space="preserve">                                                                                                                </w:t>
      </w:r>
    </w:p>
    <w:p w:rsidR="009521BD" w:rsidRPr="001337CA" w:rsidRDefault="001337CA" w:rsidP="009521BD">
      <w:r>
        <w:t xml:space="preserve">                                                                   </w:t>
      </w:r>
      <w:r w:rsidR="009521BD" w:rsidRPr="001337CA">
        <w:t xml:space="preserve">   Заходи розробила                      Т.М.</w:t>
      </w:r>
      <w:proofErr w:type="spellStart"/>
      <w:r w:rsidR="009521BD" w:rsidRPr="001337CA">
        <w:t>Вініцька</w:t>
      </w:r>
      <w:proofErr w:type="spellEnd"/>
    </w:p>
    <w:p w:rsidR="001337CA" w:rsidRPr="001337CA" w:rsidRDefault="001337CA"/>
    <w:sectPr w:rsidR="001337CA" w:rsidRPr="001337CA" w:rsidSect="004C572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66C"/>
    <w:multiLevelType w:val="hybridMultilevel"/>
    <w:tmpl w:val="2D5CACB4"/>
    <w:lvl w:ilvl="0" w:tplc="796EE5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BD"/>
    <w:rsid w:val="001337CA"/>
    <w:rsid w:val="002D249F"/>
    <w:rsid w:val="006F3887"/>
    <w:rsid w:val="0095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2013-02-28T13:13:00Z</cp:lastPrinted>
  <dcterms:created xsi:type="dcterms:W3CDTF">2013-02-28T12:49:00Z</dcterms:created>
  <dcterms:modified xsi:type="dcterms:W3CDTF">2013-02-28T13:14:00Z</dcterms:modified>
</cp:coreProperties>
</file>